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4A" w:rsidRPr="00EB5F4A" w:rsidRDefault="00EB5F4A" w:rsidP="00EB5F4A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8ACF"/>
          <w:sz w:val="21"/>
          <w:szCs w:val="21"/>
          <w:lang w:eastAsia="ru-RU"/>
        </w:rPr>
      </w:pPr>
      <w:r w:rsidRPr="00EB5F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fldChar w:fldCharType="begin"/>
      </w:r>
      <w:r w:rsidRPr="00EB5F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instrText xml:space="preserve"> HYPERLINK "http://www.depfin.admhmao.ru/" </w:instrText>
      </w:r>
      <w:r w:rsidRPr="00EB5F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fldChar w:fldCharType="separate"/>
      </w:r>
      <w:r w:rsidRPr="00EB5F4A">
        <w:rPr>
          <w:rFonts w:ascii="Arial" w:eastAsia="Times New Roman" w:hAnsi="Arial" w:cs="Arial"/>
          <w:noProof/>
          <w:color w:val="008ACF"/>
          <w:sz w:val="21"/>
          <w:szCs w:val="21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666750" cy="762000"/>
            <wp:effectExtent l="0" t="0" r="0" b="0"/>
            <wp:wrapSquare wrapText="bothSides"/>
            <wp:docPr id="1" name="Рисунок 1" descr="http://www.depfin.admhmao.ru/local/templates/as_c/images/gerb_hmao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pfin.admhmao.ru/local/templates/as_c/images/gerb_hmao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F4A" w:rsidRPr="00EB5F4A" w:rsidRDefault="00EB5F4A" w:rsidP="00EB5F4A">
      <w:pPr>
        <w:shd w:val="clear" w:color="auto" w:fill="FFFFFF"/>
        <w:spacing w:before="150" w:after="300" w:line="240" w:lineRule="auto"/>
        <w:ind w:left="150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caps/>
          <w:color w:val="008ACA"/>
          <w:kern w:val="36"/>
          <w:sz w:val="29"/>
          <w:szCs w:val="29"/>
          <w:lang w:eastAsia="ru-RU"/>
        </w:rPr>
      </w:pPr>
      <w:r w:rsidRPr="00EB5F4A">
        <w:rPr>
          <w:rFonts w:ascii="Arial" w:eastAsia="Times New Roman" w:hAnsi="Arial" w:cs="Arial"/>
          <w:b/>
          <w:bCs/>
          <w:caps/>
          <w:color w:val="008ACA"/>
          <w:kern w:val="36"/>
          <w:sz w:val="29"/>
          <w:szCs w:val="29"/>
          <w:lang w:eastAsia="ru-RU"/>
        </w:rPr>
        <w:t xml:space="preserve">Департамент финансов </w:t>
      </w:r>
      <w:r w:rsidRPr="00EB5F4A">
        <w:rPr>
          <w:rFonts w:ascii="Arial" w:eastAsia="Times New Roman" w:hAnsi="Arial" w:cs="Arial"/>
          <w:caps/>
          <w:color w:val="008ACA"/>
          <w:kern w:val="36"/>
          <w:sz w:val="27"/>
          <w:szCs w:val="27"/>
          <w:lang w:eastAsia="ru-RU"/>
        </w:rPr>
        <w:t>Ханты-Мансийского автономного округа – Югры</w:t>
      </w:r>
    </w:p>
    <w:p w:rsidR="00EB5F4A" w:rsidRDefault="00EB5F4A" w:rsidP="00EB5F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B5F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fldChar w:fldCharType="end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0"/>
        <w:gridCol w:w="3734"/>
      </w:tblGrid>
      <w:tr w:rsidR="0069714E" w:rsidRPr="00EB5F4A" w:rsidTr="0069714E">
        <w:trPr>
          <w:tblCellSpacing w:w="15" w:type="dxa"/>
        </w:trPr>
        <w:tc>
          <w:tcPr>
            <w:tcW w:w="0" w:type="auto"/>
            <w:noWrap/>
            <w:tcMar>
              <w:top w:w="0" w:type="dxa"/>
              <w:left w:w="75" w:type="dxa"/>
              <w:bottom w:w="150" w:type="dxa"/>
              <w:right w:w="75" w:type="dxa"/>
            </w:tcMar>
            <w:hideMark/>
          </w:tcPr>
          <w:p w:rsidR="0069714E" w:rsidRPr="00EB5F4A" w:rsidRDefault="0069714E" w:rsidP="00697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B5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Адрес сайта: 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9714E" w:rsidRPr="00EB5F4A" w:rsidRDefault="00E30D78" w:rsidP="00697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8" w:history="1">
              <w:r w:rsidR="0069714E" w:rsidRPr="00EB5F4A">
                <w:rPr>
                  <w:rFonts w:ascii="Times New Roman" w:eastAsia="Times New Roman" w:hAnsi="Times New Roman" w:cs="Times New Roman"/>
                  <w:color w:val="008ACF"/>
                  <w:sz w:val="28"/>
                  <w:szCs w:val="28"/>
                  <w:lang w:eastAsia="ru-RU"/>
                </w:rPr>
                <w:t>http://www.depfin.admhmao.ru</w:t>
              </w:r>
            </w:hyperlink>
            <w:r w:rsidR="0069714E" w:rsidRPr="00EB5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9714E" w:rsidRDefault="0069714E" w:rsidP="00EB5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714E" w:rsidRDefault="0069714E" w:rsidP="0069714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</w:t>
      </w:r>
      <w:r w:rsidRPr="00610CED">
        <w:rPr>
          <w:rFonts w:ascii="Times New Roman" w:hAnsi="Times New Roman" w:cs="Times New Roman"/>
          <w:b/>
          <w:color w:val="008600"/>
          <w:sz w:val="28"/>
          <w:szCs w:val="28"/>
        </w:rPr>
        <w:t>НОВОСТИ</w:t>
      </w:r>
      <w:r w:rsidRPr="00697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9714E" w:rsidRPr="0069714E" w:rsidRDefault="0069714E" w:rsidP="00850AB7">
      <w:pPr>
        <w:pStyle w:val="a5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Оперативная информация об исполнении бюджета Ханты-Мансийского автономного округа – Югры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9714E" w:rsidRDefault="0069714E" w:rsidP="0069714E">
      <w:pPr>
        <w:pStyle w:val="a5"/>
        <w:ind w:left="142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9714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(выставляется еженедельно в конце рабочей недели)</w:t>
      </w:r>
    </w:p>
    <w:p w:rsidR="0069714E" w:rsidRDefault="0069714E" w:rsidP="0069714E">
      <w:pPr>
        <w:pStyle w:val="a5"/>
        <w:ind w:left="142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69714E" w:rsidRPr="0069714E" w:rsidRDefault="0069714E" w:rsidP="0069714E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0CED">
        <w:rPr>
          <w:rFonts w:ascii="Times New Roman" w:hAnsi="Times New Roman" w:cs="Times New Roman"/>
          <w:b/>
          <w:color w:val="008600"/>
          <w:sz w:val="28"/>
          <w:szCs w:val="28"/>
        </w:rPr>
        <w:t>НАЛОГОВАЯ ПОЛИТИКА</w:t>
      </w:r>
      <w:r>
        <w:rPr>
          <w:rFonts w:ascii="Arial" w:hAnsi="Arial" w:cs="Arial"/>
          <w:b/>
          <w:sz w:val="24"/>
          <w:szCs w:val="24"/>
        </w:rPr>
        <w:t>:</w:t>
      </w:r>
    </w:p>
    <w:p w:rsidR="00610CED" w:rsidRPr="00610CED" w:rsidRDefault="00610CED" w:rsidP="00850AB7">
      <w:pPr>
        <w:pStyle w:val="a5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0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 Правительства ХМ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</w:t>
      </w:r>
      <w:r w:rsidRPr="00610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Югры </w:t>
      </w:r>
      <w:r w:rsidR="00850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610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результатах оценки бюджетной, социальной и экономической эффективности предоставляемых налоговых льгот в Ханты-Мансийском автономном округе – Югре</w:t>
      </w:r>
      <w:r w:rsidR="00850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9714E" w:rsidRPr="0069714E" w:rsidRDefault="0069714E" w:rsidP="00610CED">
      <w:pPr>
        <w:pStyle w:val="a5"/>
        <w:ind w:left="0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14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(выставляется еж</w:t>
      </w:r>
      <w:r w:rsidR="00610CE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егодно</w:t>
      </w:r>
      <w:r w:rsidRPr="0069714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610CE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после подведения всех итогов </w:t>
      </w:r>
      <w:r w:rsidRPr="0069714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 </w:t>
      </w:r>
      <w:r w:rsidR="00610CE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начале третьего квартала года следующего за отчетным</w:t>
      </w:r>
      <w:r w:rsidRPr="0069714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69714E" w:rsidRDefault="0069714E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10CED" w:rsidRPr="00610CED" w:rsidRDefault="00610CED" w:rsidP="00610CE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8600"/>
          <w:sz w:val="28"/>
          <w:szCs w:val="28"/>
        </w:rPr>
        <w:t>ОТКРЫТЫЙ БЮДЖЕТ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10CED">
        <w:rPr>
          <w:rFonts w:ascii="Arial" w:hAnsi="Arial" w:cs="Arial"/>
          <w:sz w:val="24"/>
          <w:szCs w:val="24"/>
        </w:rPr>
        <w:t>(</w:t>
      </w:r>
      <w:r w:rsidRPr="00610CED">
        <w:rPr>
          <w:rFonts w:ascii="Times New Roman" w:hAnsi="Times New Roman" w:cs="Times New Roman"/>
          <w:sz w:val="28"/>
          <w:szCs w:val="28"/>
        </w:rPr>
        <w:t>предоставлена вся информация о бюджете автономного округа, начиная с 2013 года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610CED" w:rsidRPr="00D62349" w:rsidRDefault="00850AB7" w:rsidP="00850AB7">
      <w:pPr>
        <w:pStyle w:val="a5"/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10CED" w:rsidRPr="00610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ланирование бюджета</w:t>
      </w:r>
      <w:r w:rsidR="00610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</w:t>
      </w:r>
      <w:r w:rsidR="0070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03EA2" w:rsidRPr="0070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сновные направления налоговой, бюджетной и долговой политики автономного округа</w:t>
      </w:r>
      <w:r w:rsidR="0070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10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о бюджете;</w:t>
      </w:r>
    </w:p>
    <w:p w:rsidR="00D62349" w:rsidRPr="00D62349" w:rsidRDefault="00D62349" w:rsidP="00D62349">
      <w:pPr>
        <w:pStyle w:val="a5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10CED" w:rsidRDefault="00850AB7" w:rsidP="00850AB7">
      <w:pPr>
        <w:pStyle w:val="a5"/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03EA2" w:rsidRPr="00703EA2">
        <w:rPr>
          <w:rFonts w:ascii="Times New Roman" w:hAnsi="Times New Roman" w:cs="Times New Roman"/>
          <w:sz w:val="28"/>
          <w:szCs w:val="28"/>
        </w:rPr>
        <w:t>сполнение бюджета</w:t>
      </w:r>
      <w:r w:rsidR="00703EA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03EA2" w:rsidRDefault="00703EA2" w:rsidP="00850AB7">
      <w:pPr>
        <w:pStyle w:val="a5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703EA2">
        <w:rPr>
          <w:rFonts w:ascii="Times New Roman" w:hAnsi="Times New Roman" w:cs="Times New Roman"/>
          <w:sz w:val="28"/>
          <w:szCs w:val="28"/>
        </w:rPr>
        <w:t>жемесячная информация об исполнении бюджета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03EA2" w:rsidRDefault="00703EA2" w:rsidP="00850AB7">
      <w:pPr>
        <w:pStyle w:val="a5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03EA2">
        <w:rPr>
          <w:rFonts w:ascii="Times New Roman" w:hAnsi="Times New Roman" w:cs="Times New Roman"/>
          <w:sz w:val="28"/>
          <w:szCs w:val="28"/>
        </w:rPr>
        <w:t>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(ежеквартально),</w:t>
      </w:r>
    </w:p>
    <w:p w:rsidR="00703EA2" w:rsidRDefault="00703EA2" w:rsidP="00850AB7">
      <w:pPr>
        <w:pStyle w:val="a5"/>
        <w:numPr>
          <w:ilvl w:val="0"/>
          <w:numId w:val="10"/>
        </w:numPr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03EA2">
        <w:rPr>
          <w:rFonts w:ascii="Times New Roman" w:hAnsi="Times New Roman" w:cs="Times New Roman"/>
          <w:sz w:val="28"/>
          <w:szCs w:val="28"/>
        </w:rPr>
        <w:t>Законы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(за год)</w:t>
      </w:r>
      <w:r w:rsidR="00AB2578">
        <w:rPr>
          <w:rFonts w:ascii="Times New Roman" w:hAnsi="Times New Roman" w:cs="Times New Roman"/>
          <w:sz w:val="28"/>
          <w:szCs w:val="28"/>
        </w:rPr>
        <w:t>;</w:t>
      </w:r>
    </w:p>
    <w:p w:rsidR="00D62349" w:rsidRPr="00D62349" w:rsidRDefault="00D62349" w:rsidP="00D62349">
      <w:pPr>
        <w:pStyle w:val="a5"/>
        <w:ind w:left="1134"/>
        <w:jc w:val="both"/>
        <w:rPr>
          <w:rFonts w:ascii="Times New Roman" w:hAnsi="Times New Roman" w:cs="Times New Roman"/>
          <w:sz w:val="10"/>
          <w:szCs w:val="10"/>
        </w:rPr>
      </w:pPr>
    </w:p>
    <w:p w:rsidR="00AB2578" w:rsidRDefault="00850AB7" w:rsidP="00D62349">
      <w:pPr>
        <w:pStyle w:val="a5"/>
        <w:numPr>
          <w:ilvl w:val="0"/>
          <w:numId w:val="7"/>
        </w:numPr>
        <w:tabs>
          <w:tab w:val="left" w:pos="709"/>
        </w:tabs>
        <w:spacing w:before="240" w:after="36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B2578" w:rsidRPr="00AB2578">
        <w:rPr>
          <w:rFonts w:ascii="Times New Roman" w:hAnsi="Times New Roman" w:cs="Times New Roman"/>
          <w:sz w:val="28"/>
          <w:szCs w:val="28"/>
        </w:rPr>
        <w:t>ежбюджетные отношения</w:t>
      </w:r>
      <w:r w:rsidR="00111B6F">
        <w:rPr>
          <w:rFonts w:ascii="Times New Roman" w:hAnsi="Times New Roman" w:cs="Times New Roman"/>
          <w:sz w:val="28"/>
          <w:szCs w:val="28"/>
        </w:rPr>
        <w:t>;</w:t>
      </w:r>
    </w:p>
    <w:p w:rsidR="00D62349" w:rsidRPr="00D62349" w:rsidRDefault="00D62349" w:rsidP="00D62349">
      <w:pPr>
        <w:pStyle w:val="a5"/>
        <w:tabs>
          <w:tab w:val="left" w:pos="709"/>
        </w:tabs>
        <w:spacing w:before="240" w:after="36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</w:p>
    <w:p w:rsidR="00111B6F" w:rsidRPr="00703EA2" w:rsidRDefault="00850AB7" w:rsidP="00D62349">
      <w:pPr>
        <w:pStyle w:val="a5"/>
        <w:numPr>
          <w:ilvl w:val="0"/>
          <w:numId w:val="7"/>
        </w:numPr>
        <w:tabs>
          <w:tab w:val="left" w:pos="709"/>
        </w:tabs>
        <w:spacing w:before="240" w:after="36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11B6F" w:rsidRPr="00111B6F">
        <w:rPr>
          <w:rFonts w:ascii="Times New Roman" w:hAnsi="Times New Roman" w:cs="Times New Roman"/>
          <w:sz w:val="28"/>
          <w:szCs w:val="28"/>
        </w:rPr>
        <w:t>осударственный и муниципальный долг</w:t>
      </w:r>
    </w:p>
    <w:p w:rsidR="00610CED" w:rsidRDefault="00610CED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0176A" w:rsidRDefault="00C0176A" w:rsidP="00C0176A">
      <w:pPr>
        <w:shd w:val="clear" w:color="auto" w:fill="FFFFF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7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176A">
        <w:rPr>
          <w:rFonts w:ascii="Times New Roman" w:hAnsi="Times New Roman" w:cs="Times New Roman"/>
          <w:b/>
          <w:caps/>
          <w:color w:val="008600"/>
          <w:sz w:val="28"/>
          <w:szCs w:val="28"/>
        </w:rPr>
        <w:t>Информация о результатах исполнения поручений Президента Российской Федерации</w:t>
      </w:r>
    </w:p>
    <w:p w:rsidR="00C0176A" w:rsidRDefault="00C0176A" w:rsidP="00C0176A">
      <w:pPr>
        <w:shd w:val="clear" w:color="auto" w:fill="FFFFF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176A" w:rsidRDefault="00C0176A" w:rsidP="00C0176A">
      <w:pPr>
        <w:shd w:val="clear" w:color="auto" w:fill="FFFFF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176A" w:rsidRDefault="00C0176A" w:rsidP="00C0176A">
      <w:pPr>
        <w:shd w:val="clear" w:color="auto" w:fill="FFFFF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176A" w:rsidRDefault="00C0176A" w:rsidP="00C0176A">
      <w:pPr>
        <w:shd w:val="clear" w:color="auto" w:fill="FFFFF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176A" w:rsidRDefault="00C0176A" w:rsidP="00C0176A">
      <w:pPr>
        <w:shd w:val="clear" w:color="auto" w:fill="FFFFF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38B7" w:rsidRPr="00EB5F4A" w:rsidRDefault="003538B7" w:rsidP="003538B7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8ACF"/>
          <w:sz w:val="21"/>
          <w:szCs w:val="21"/>
          <w:lang w:eastAsia="ru-RU"/>
        </w:rPr>
      </w:pPr>
      <w:r w:rsidRPr="00EB5F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fldChar w:fldCharType="begin"/>
      </w:r>
      <w:r w:rsidRPr="00EB5F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instrText xml:space="preserve"> HYPERLINK "http://www.depfin.admhmao.ru/" </w:instrText>
      </w:r>
      <w:r w:rsidRPr="00EB5F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fldChar w:fldCharType="separate"/>
      </w:r>
      <w:r w:rsidRPr="00EB5F4A">
        <w:rPr>
          <w:rFonts w:ascii="Arial" w:eastAsia="Times New Roman" w:hAnsi="Arial" w:cs="Arial"/>
          <w:noProof/>
          <w:color w:val="008ACF"/>
          <w:sz w:val="21"/>
          <w:szCs w:val="21"/>
          <w:lang w:eastAsia="ru-RU"/>
        </w:rPr>
        <w:drawing>
          <wp:anchor distT="0" distB="0" distL="114300" distR="114300" simplePos="0" relativeHeight="251660288" behindDoc="0" locked="0" layoutInCell="1" allowOverlap="1" wp14:anchorId="0343CF1C" wp14:editId="5B6D187F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666750" cy="762000"/>
            <wp:effectExtent l="0" t="0" r="0" b="0"/>
            <wp:wrapSquare wrapText="bothSides"/>
            <wp:docPr id="2" name="Рисунок 2" descr="http://www.depfin.admhmao.ru/local/templates/as_c/images/gerb_hmao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pfin.admhmao.ru/local/templates/as_c/images/gerb_hmao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8B7" w:rsidRDefault="003538B7" w:rsidP="003538B7">
      <w:pPr>
        <w:shd w:val="clear" w:color="auto" w:fill="FFFFFF"/>
        <w:spacing w:after="0" w:line="240" w:lineRule="auto"/>
        <w:ind w:left="147"/>
        <w:jc w:val="center"/>
        <w:textAlignment w:val="top"/>
        <w:outlineLvl w:val="1"/>
        <w:rPr>
          <w:rFonts w:ascii="Arial" w:eastAsia="Times New Roman" w:hAnsi="Arial" w:cs="Arial"/>
          <w:b/>
          <w:bCs/>
          <w:caps/>
          <w:color w:val="008ACA"/>
          <w:kern w:val="36"/>
          <w:sz w:val="29"/>
          <w:szCs w:val="29"/>
          <w:lang w:eastAsia="ru-RU"/>
        </w:rPr>
      </w:pPr>
      <w:r w:rsidRPr="00EB5F4A">
        <w:rPr>
          <w:rFonts w:ascii="Arial" w:eastAsia="Times New Roman" w:hAnsi="Arial" w:cs="Arial"/>
          <w:b/>
          <w:bCs/>
          <w:caps/>
          <w:color w:val="008ACA"/>
          <w:kern w:val="36"/>
          <w:sz w:val="29"/>
          <w:szCs w:val="29"/>
          <w:lang w:eastAsia="ru-RU"/>
        </w:rPr>
        <w:t xml:space="preserve">Департамент </w:t>
      </w:r>
      <w:r w:rsidRPr="003538B7">
        <w:rPr>
          <w:rFonts w:ascii="Arial" w:eastAsia="Times New Roman" w:hAnsi="Arial" w:cs="Arial"/>
          <w:b/>
          <w:bCs/>
          <w:caps/>
          <w:color w:val="008ACA"/>
          <w:kern w:val="36"/>
          <w:sz w:val="29"/>
          <w:szCs w:val="29"/>
          <w:lang w:eastAsia="ru-RU"/>
        </w:rPr>
        <w:t>экономического развития</w:t>
      </w:r>
    </w:p>
    <w:p w:rsidR="003538B7" w:rsidRPr="00EB5F4A" w:rsidRDefault="003538B7" w:rsidP="003538B7">
      <w:pPr>
        <w:shd w:val="clear" w:color="auto" w:fill="FFFFFF"/>
        <w:spacing w:after="0" w:line="240" w:lineRule="auto"/>
        <w:ind w:left="147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caps/>
          <w:color w:val="008ACA"/>
          <w:kern w:val="36"/>
          <w:sz w:val="29"/>
          <w:szCs w:val="29"/>
          <w:lang w:eastAsia="ru-RU"/>
        </w:rPr>
      </w:pPr>
      <w:r w:rsidRPr="00EB5F4A">
        <w:rPr>
          <w:rFonts w:ascii="Arial" w:eastAsia="Times New Roman" w:hAnsi="Arial" w:cs="Arial"/>
          <w:caps/>
          <w:color w:val="008ACA"/>
          <w:kern w:val="36"/>
          <w:sz w:val="27"/>
          <w:szCs w:val="27"/>
          <w:lang w:eastAsia="ru-RU"/>
        </w:rPr>
        <w:t>Ханты-Мансийского автономного округа – Югры</w:t>
      </w:r>
    </w:p>
    <w:p w:rsidR="003538B7" w:rsidRDefault="003538B7" w:rsidP="003538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B5F4A">
        <w:rPr>
          <w:rFonts w:ascii="Arial" w:eastAsia="Times New Roman" w:hAnsi="Arial" w:cs="Arial"/>
          <w:color w:val="000000"/>
          <w:sz w:val="21"/>
          <w:szCs w:val="21"/>
          <w:lang w:eastAsia="ru-RU"/>
        </w:rPr>
        <w:fldChar w:fldCharType="end"/>
      </w:r>
    </w:p>
    <w:p w:rsidR="00C0176A" w:rsidRDefault="00C0176A" w:rsidP="00C0176A">
      <w:pPr>
        <w:shd w:val="clear" w:color="auto" w:fill="FFFFF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Y="120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0"/>
        <w:gridCol w:w="4309"/>
      </w:tblGrid>
      <w:tr w:rsidR="003538B7" w:rsidRPr="003538B7" w:rsidTr="003538B7">
        <w:trPr>
          <w:tblCellSpacing w:w="15" w:type="dxa"/>
        </w:trPr>
        <w:tc>
          <w:tcPr>
            <w:tcW w:w="0" w:type="auto"/>
            <w:noWrap/>
            <w:tcMar>
              <w:top w:w="0" w:type="dxa"/>
              <w:left w:w="75" w:type="dxa"/>
              <w:bottom w:w="150" w:type="dxa"/>
              <w:right w:w="75" w:type="dxa"/>
            </w:tcMar>
            <w:hideMark/>
          </w:tcPr>
          <w:p w:rsidR="003538B7" w:rsidRPr="00EB5F4A" w:rsidRDefault="003538B7" w:rsidP="00353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B5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Адрес сайта: 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538B7" w:rsidRPr="003538B7" w:rsidRDefault="00E30D78" w:rsidP="0035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9" w:history="1">
              <w:r w:rsidR="003538B7" w:rsidRPr="003538B7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http://www.depeconom.admhmao.ru</w:t>
              </w:r>
            </w:hyperlink>
          </w:p>
        </w:tc>
      </w:tr>
    </w:tbl>
    <w:p w:rsidR="00C0176A" w:rsidRDefault="00C0176A" w:rsidP="00C0176A">
      <w:pPr>
        <w:shd w:val="clear" w:color="auto" w:fill="FFFFF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176A" w:rsidRDefault="00C0176A" w:rsidP="00C0176A">
      <w:pPr>
        <w:shd w:val="clear" w:color="auto" w:fill="FFFFF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C3DDC" w:rsidRDefault="000C3DDC" w:rsidP="00D0574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5747" w:rsidRDefault="00D05747" w:rsidP="00D0574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</w:t>
      </w:r>
      <w:r w:rsidRPr="00D05747">
        <w:rPr>
          <w:rFonts w:ascii="Times New Roman" w:hAnsi="Times New Roman" w:cs="Times New Roman"/>
          <w:b/>
          <w:caps/>
          <w:color w:val="008600"/>
          <w:sz w:val="28"/>
          <w:szCs w:val="28"/>
        </w:rPr>
        <w:t>Вложенные разделы</w:t>
      </w:r>
      <w:r w:rsidRPr="00697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F07B3" w:rsidRPr="00D62349" w:rsidRDefault="00E30D78" w:rsidP="00D62349">
      <w:pPr>
        <w:pStyle w:val="a5"/>
        <w:numPr>
          <w:ilvl w:val="0"/>
          <w:numId w:val="9"/>
        </w:numPr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</w:t>
      </w:r>
      <w:bookmarkStart w:id="0" w:name="_GoBack"/>
      <w:bookmarkEnd w:id="0"/>
      <w:r w:rsidR="00D05747" w:rsidRPr="00D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целевые программы, в том числе итоги реализации государственных программ</w:t>
      </w:r>
      <w:r w:rsidR="004F07B3" w:rsidRPr="00D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62349" w:rsidRPr="00D62349" w:rsidRDefault="00D62349" w:rsidP="00D62349">
      <w:pPr>
        <w:pStyle w:val="a5"/>
        <w:tabs>
          <w:tab w:val="left" w:pos="709"/>
        </w:tabs>
        <w:spacing w:before="240" w:after="360" w:line="240" w:lineRule="auto"/>
        <w:ind w:left="284"/>
        <w:jc w:val="both"/>
        <w:rPr>
          <w:rFonts w:ascii="Times New Roman" w:hAnsi="Times New Roman" w:cs="Times New Roman"/>
          <w:sz w:val="10"/>
          <w:szCs w:val="10"/>
        </w:rPr>
      </w:pPr>
    </w:p>
    <w:p w:rsidR="00D05747" w:rsidRPr="004F07B3" w:rsidRDefault="004F07B3" w:rsidP="00D62349">
      <w:pPr>
        <w:pStyle w:val="a5"/>
        <w:numPr>
          <w:ilvl w:val="0"/>
          <w:numId w:val="12"/>
        </w:numPr>
        <w:tabs>
          <w:tab w:val="left" w:pos="1701"/>
        </w:tabs>
        <w:spacing w:before="240" w:after="120"/>
        <w:ind w:left="1134" w:hanging="42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F0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тчет о ходе реализации государственных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4F07B3" w:rsidRDefault="004F07B3" w:rsidP="00D62349">
      <w:pPr>
        <w:pStyle w:val="a5"/>
        <w:numPr>
          <w:ilvl w:val="0"/>
          <w:numId w:val="12"/>
        </w:numPr>
        <w:tabs>
          <w:tab w:val="left" w:pos="1701"/>
        </w:tabs>
        <w:spacing w:before="240" w:after="120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F07B3">
        <w:rPr>
          <w:rFonts w:ascii="Times New Roman" w:hAnsi="Times New Roman" w:cs="Times New Roman"/>
          <w:sz w:val="28"/>
          <w:szCs w:val="28"/>
        </w:rPr>
        <w:t>нформация о ходе реализации государственных программ;</w:t>
      </w:r>
    </w:p>
    <w:p w:rsidR="000C3DDC" w:rsidRPr="00D62349" w:rsidRDefault="000C3DDC" w:rsidP="000C3DDC">
      <w:pPr>
        <w:pStyle w:val="a5"/>
        <w:tabs>
          <w:tab w:val="left" w:pos="1701"/>
        </w:tabs>
        <w:spacing w:before="240" w:after="240"/>
        <w:ind w:left="1134"/>
        <w:jc w:val="both"/>
        <w:rPr>
          <w:rFonts w:ascii="Times New Roman" w:hAnsi="Times New Roman" w:cs="Times New Roman"/>
          <w:sz w:val="18"/>
          <w:szCs w:val="18"/>
        </w:rPr>
      </w:pPr>
    </w:p>
    <w:p w:rsidR="00D05747" w:rsidRPr="00D62349" w:rsidRDefault="004F07B3" w:rsidP="00D62349">
      <w:pPr>
        <w:pStyle w:val="a5"/>
        <w:numPr>
          <w:ilvl w:val="0"/>
          <w:numId w:val="9"/>
        </w:numPr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Инвестиционная деятельность, в том числе государственно-частное партнерство;</w:t>
      </w:r>
    </w:p>
    <w:p w:rsidR="00D62349" w:rsidRPr="00D62349" w:rsidRDefault="00D62349" w:rsidP="00D62349">
      <w:pPr>
        <w:pStyle w:val="a5"/>
        <w:tabs>
          <w:tab w:val="left" w:pos="709"/>
        </w:tabs>
        <w:spacing w:before="240" w:after="24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4F07B3" w:rsidRDefault="004F07B3" w:rsidP="00D62349">
      <w:pPr>
        <w:pStyle w:val="a5"/>
        <w:numPr>
          <w:ilvl w:val="0"/>
          <w:numId w:val="9"/>
        </w:numPr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Социально-экономическое развитие, в том числе:</w:t>
      </w:r>
    </w:p>
    <w:p w:rsidR="00D62349" w:rsidRPr="00D62349" w:rsidRDefault="00D62349" w:rsidP="00D62349">
      <w:pPr>
        <w:pStyle w:val="a5"/>
        <w:ind w:left="284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4F07B3" w:rsidRDefault="004F07B3" w:rsidP="00850AB7">
      <w:pPr>
        <w:pStyle w:val="a5"/>
        <w:numPr>
          <w:ilvl w:val="0"/>
          <w:numId w:val="13"/>
        </w:numPr>
        <w:tabs>
          <w:tab w:val="left" w:pos="1134"/>
        </w:tabs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F07B3">
        <w:rPr>
          <w:rFonts w:ascii="Times New Roman" w:hAnsi="Times New Roman" w:cs="Times New Roman"/>
          <w:sz w:val="28"/>
          <w:szCs w:val="28"/>
        </w:rPr>
        <w:t>тратегия социально-экономического развития округа</w:t>
      </w:r>
      <w:r w:rsidR="00850AB7">
        <w:rPr>
          <w:rFonts w:ascii="Times New Roman" w:hAnsi="Times New Roman" w:cs="Times New Roman"/>
          <w:sz w:val="28"/>
          <w:szCs w:val="28"/>
        </w:rPr>
        <w:t>,</w:t>
      </w:r>
    </w:p>
    <w:p w:rsidR="004F07B3" w:rsidRDefault="004F07B3" w:rsidP="00850AB7">
      <w:pPr>
        <w:pStyle w:val="a5"/>
        <w:numPr>
          <w:ilvl w:val="0"/>
          <w:numId w:val="13"/>
        </w:numPr>
        <w:tabs>
          <w:tab w:val="left" w:pos="1134"/>
        </w:tabs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F07B3">
        <w:rPr>
          <w:rFonts w:ascii="Times New Roman" w:hAnsi="Times New Roman" w:cs="Times New Roman"/>
          <w:sz w:val="28"/>
          <w:szCs w:val="28"/>
        </w:rPr>
        <w:t>тоги развития округа</w:t>
      </w:r>
      <w:r w:rsidR="00850AB7">
        <w:rPr>
          <w:rFonts w:ascii="Times New Roman" w:hAnsi="Times New Roman" w:cs="Times New Roman"/>
          <w:sz w:val="28"/>
          <w:szCs w:val="28"/>
        </w:rPr>
        <w:t>,</w:t>
      </w:r>
    </w:p>
    <w:p w:rsidR="00850AB7" w:rsidRDefault="00850AB7" w:rsidP="00850AB7">
      <w:pPr>
        <w:pStyle w:val="a5"/>
        <w:numPr>
          <w:ilvl w:val="0"/>
          <w:numId w:val="13"/>
        </w:numPr>
        <w:tabs>
          <w:tab w:val="left" w:pos="1134"/>
        </w:tabs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50AB7">
        <w:rPr>
          <w:rFonts w:ascii="Times New Roman" w:hAnsi="Times New Roman" w:cs="Times New Roman"/>
          <w:sz w:val="28"/>
          <w:szCs w:val="28"/>
        </w:rPr>
        <w:t>рогноз развития округа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50AB7" w:rsidRPr="004F07B3" w:rsidRDefault="00850AB7" w:rsidP="00850AB7">
      <w:pPr>
        <w:pStyle w:val="a5"/>
        <w:numPr>
          <w:ilvl w:val="0"/>
          <w:numId w:val="13"/>
        </w:numPr>
        <w:tabs>
          <w:tab w:val="left" w:pos="1134"/>
        </w:tabs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50AB7">
        <w:rPr>
          <w:rFonts w:ascii="Times New Roman" w:hAnsi="Times New Roman" w:cs="Times New Roman"/>
          <w:sz w:val="28"/>
          <w:szCs w:val="28"/>
        </w:rPr>
        <w:t>нвестиции в объекты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176A" w:rsidRDefault="00C0176A" w:rsidP="00C0176A">
      <w:pPr>
        <w:shd w:val="clear" w:color="auto" w:fill="FFFFF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176A" w:rsidRDefault="00C0176A" w:rsidP="00C0176A">
      <w:pPr>
        <w:shd w:val="clear" w:color="auto" w:fill="FFFFF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0176A" w:rsidRPr="0069714E" w:rsidRDefault="00C0176A" w:rsidP="00C0176A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0176A" w:rsidRDefault="00C0176A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Default="00850AB7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Default="00850AB7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Default="00850AB7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Default="00850AB7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Default="00850AB7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Default="00850AB7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Default="00850AB7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Default="00850AB7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Default="00850AB7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Default="00850AB7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Default="00850AB7" w:rsidP="0069714E">
      <w:pPr>
        <w:pStyle w:val="a5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0AB7" w:rsidRPr="000C3DDC" w:rsidRDefault="000C3DDC" w:rsidP="000C3DDC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008ACF"/>
          <w:sz w:val="21"/>
          <w:szCs w:val="21"/>
          <w:lang w:eastAsia="ru-RU"/>
        </w:rPr>
      </w:pPr>
      <w:r w:rsidRPr="00850AB7">
        <w:rPr>
          <w:rFonts w:ascii="Arial" w:eastAsia="Times New Roman" w:hAnsi="Arial" w:cs="Arial"/>
          <w:noProof/>
          <w:color w:val="15579F"/>
          <w:sz w:val="18"/>
          <w:szCs w:val="1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5F2B0DC9" wp14:editId="11BCCF75">
            <wp:simplePos x="0" y="0"/>
            <wp:positionH relativeFrom="column">
              <wp:posOffset>-219075</wp:posOffset>
            </wp:positionH>
            <wp:positionV relativeFrom="paragraph">
              <wp:posOffset>41910</wp:posOffset>
            </wp:positionV>
            <wp:extent cx="3810000" cy="1233170"/>
            <wp:effectExtent l="0" t="0" r="0" b="5080"/>
            <wp:wrapSquare wrapText="bothSides"/>
            <wp:docPr id="4" name="Рисунок 4" descr="http://www.dumahmao.ru/bitrix/templates/dumahmao/images/header-left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umahmao.ru/bitrix/templates/dumahmao/images/header-left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/>
    </w:p>
    <w:tbl>
      <w:tblPr>
        <w:tblpPr w:leftFromText="180" w:rightFromText="180" w:vertAnchor="text" w:horzAnchor="margin" w:tblpY="2091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0"/>
        <w:gridCol w:w="3088"/>
      </w:tblGrid>
      <w:tr w:rsidR="000C3DDC" w:rsidRPr="00850AB7" w:rsidTr="000C3DDC">
        <w:trPr>
          <w:tblCellSpacing w:w="15" w:type="dxa"/>
        </w:trPr>
        <w:tc>
          <w:tcPr>
            <w:tcW w:w="0" w:type="auto"/>
            <w:noWrap/>
            <w:tcMar>
              <w:top w:w="0" w:type="dxa"/>
              <w:left w:w="75" w:type="dxa"/>
              <w:bottom w:w="150" w:type="dxa"/>
              <w:right w:w="75" w:type="dxa"/>
            </w:tcMar>
            <w:hideMark/>
          </w:tcPr>
          <w:p w:rsidR="000C3DDC" w:rsidRPr="00850AB7" w:rsidRDefault="000C3DDC" w:rsidP="000C3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50A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Адрес сайта: 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C3DDC" w:rsidRPr="00850AB7" w:rsidRDefault="00E30D78" w:rsidP="000C3D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3" w:history="1">
              <w:r w:rsidR="000C3DDC" w:rsidRPr="00850AB7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http://www.dumahmao.ru</w:t>
              </w:r>
            </w:hyperlink>
          </w:p>
        </w:tc>
      </w:tr>
    </w:tbl>
    <w:p w:rsidR="000C3DDC" w:rsidRDefault="000C3DDC" w:rsidP="0069714E">
      <w:pPr>
        <w:pStyle w:val="a5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C3DDC" w:rsidRPr="000C3DDC" w:rsidRDefault="000C3DDC" w:rsidP="000C3DDC"/>
    <w:p w:rsidR="000C3DDC" w:rsidRPr="000C3DDC" w:rsidRDefault="000C3DDC" w:rsidP="000C3DDC"/>
    <w:p w:rsidR="000C3DDC" w:rsidRPr="000C3DDC" w:rsidRDefault="000C3DDC" w:rsidP="000C3DDC"/>
    <w:p w:rsidR="000C3DDC" w:rsidRPr="000C3DDC" w:rsidRDefault="000C3DDC" w:rsidP="000C3DDC"/>
    <w:p w:rsidR="00D62349" w:rsidRDefault="00D62349" w:rsidP="000C3DD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3DDC" w:rsidRDefault="000C3DDC" w:rsidP="000C3DD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="00D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C3DDC">
        <w:rPr>
          <w:rFonts w:ascii="Times New Roman" w:hAnsi="Times New Roman" w:cs="Times New Roman"/>
          <w:b/>
          <w:caps/>
          <w:color w:val="008600"/>
          <w:sz w:val="28"/>
          <w:szCs w:val="28"/>
        </w:rPr>
        <w:t xml:space="preserve">Управление по бюджету, экономике и финансам </w:t>
      </w:r>
      <w:r>
        <w:rPr>
          <w:rFonts w:ascii="Times New Roman" w:hAnsi="Times New Roman" w:cs="Times New Roman"/>
          <w:b/>
          <w:caps/>
          <w:color w:val="008600"/>
          <w:sz w:val="28"/>
          <w:szCs w:val="28"/>
        </w:rPr>
        <w:t xml:space="preserve">     </w:t>
      </w:r>
      <w:r w:rsidRPr="000C3DDC">
        <w:rPr>
          <w:rFonts w:ascii="Times New Roman" w:hAnsi="Times New Roman" w:cs="Times New Roman"/>
          <w:b/>
          <w:caps/>
          <w:color w:val="008600"/>
          <w:sz w:val="28"/>
          <w:szCs w:val="28"/>
        </w:rPr>
        <w:t>сообшает</w:t>
      </w:r>
      <w:r w:rsidRPr="00697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62349" w:rsidRPr="00D62349" w:rsidRDefault="00D62349" w:rsidP="000C3DDC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C3DDC" w:rsidRPr="000C3DDC" w:rsidRDefault="000C3DDC" w:rsidP="00D62349">
      <w:pPr>
        <w:pStyle w:val="a5"/>
        <w:numPr>
          <w:ilvl w:val="0"/>
          <w:numId w:val="14"/>
        </w:numPr>
        <w:spacing w:before="120" w:after="120" w:line="36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Бюджетная политика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C3DDC" w:rsidRPr="000C3DDC" w:rsidRDefault="000C3DDC" w:rsidP="00D62349">
      <w:pPr>
        <w:pStyle w:val="a5"/>
        <w:numPr>
          <w:ilvl w:val="0"/>
          <w:numId w:val="14"/>
        </w:numPr>
        <w:spacing w:before="120" w:after="120" w:line="36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Налоговая политика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C3DDC" w:rsidRPr="000C3DDC" w:rsidRDefault="000C3DDC" w:rsidP="00D62349">
      <w:pPr>
        <w:pStyle w:val="a5"/>
        <w:numPr>
          <w:ilvl w:val="0"/>
          <w:numId w:val="14"/>
        </w:numPr>
        <w:spacing w:before="120" w:after="120" w:line="36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Экономическая политика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C3DDC" w:rsidRPr="000C3DDC" w:rsidRDefault="000C3DDC" w:rsidP="00D62349">
      <w:pPr>
        <w:pStyle w:val="a5"/>
        <w:numPr>
          <w:ilvl w:val="0"/>
          <w:numId w:val="14"/>
        </w:numPr>
        <w:spacing w:before="120" w:after="120" w:line="36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политика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50AB7" w:rsidRPr="000C3DDC" w:rsidRDefault="000C3DDC" w:rsidP="00D62349">
      <w:pPr>
        <w:pStyle w:val="a5"/>
        <w:numPr>
          <w:ilvl w:val="0"/>
          <w:numId w:val="14"/>
        </w:numPr>
        <w:spacing w:before="120" w:after="120" w:line="360" w:lineRule="auto"/>
        <w:ind w:left="0" w:firstLine="284"/>
        <w:contextualSpacing w:val="0"/>
        <w:jc w:val="both"/>
      </w:pPr>
      <w:r w:rsidRPr="000C3D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отношения</w:t>
      </w:r>
      <w:r w:rsidR="00D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850AB7" w:rsidRPr="000C3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704D"/>
    <w:multiLevelType w:val="multilevel"/>
    <w:tmpl w:val="2F10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443065"/>
    <w:multiLevelType w:val="multilevel"/>
    <w:tmpl w:val="A484E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5D4315"/>
    <w:multiLevelType w:val="hybridMultilevel"/>
    <w:tmpl w:val="5BE8533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>
    <w:nsid w:val="21D351F2"/>
    <w:multiLevelType w:val="multilevel"/>
    <w:tmpl w:val="E946E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774015"/>
    <w:multiLevelType w:val="multilevel"/>
    <w:tmpl w:val="65F0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1F4AF2"/>
    <w:multiLevelType w:val="multilevel"/>
    <w:tmpl w:val="DCF4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242080"/>
    <w:multiLevelType w:val="hybridMultilevel"/>
    <w:tmpl w:val="F17005D4"/>
    <w:lvl w:ilvl="0" w:tplc="7D0C9FBC">
      <w:start w:val="1"/>
      <w:numFmt w:val="bullet"/>
      <w:lvlText w:val="-"/>
      <w:lvlJc w:val="left"/>
      <w:pPr>
        <w:ind w:left="862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3D54730E"/>
    <w:multiLevelType w:val="multilevel"/>
    <w:tmpl w:val="59F47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AF2C73"/>
    <w:multiLevelType w:val="hybridMultilevel"/>
    <w:tmpl w:val="CEFAD49E"/>
    <w:lvl w:ilvl="0" w:tplc="7D0C9FBC">
      <w:start w:val="1"/>
      <w:numFmt w:val="bullet"/>
      <w:lvlText w:val="-"/>
      <w:lvlJc w:val="left"/>
      <w:pPr>
        <w:ind w:left="36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B81C71"/>
    <w:multiLevelType w:val="hybridMultilevel"/>
    <w:tmpl w:val="C87CB5AA"/>
    <w:lvl w:ilvl="0" w:tplc="7D0C9FBC">
      <w:start w:val="1"/>
      <w:numFmt w:val="bullet"/>
      <w:lvlText w:val="-"/>
      <w:lvlJc w:val="left"/>
      <w:pPr>
        <w:ind w:left="2302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10">
    <w:nsid w:val="5AC21E94"/>
    <w:multiLevelType w:val="hybridMultilevel"/>
    <w:tmpl w:val="A8A428C2"/>
    <w:lvl w:ilvl="0" w:tplc="7D0C9FBC">
      <w:start w:val="1"/>
      <w:numFmt w:val="bullet"/>
      <w:lvlText w:val="-"/>
      <w:lvlJc w:val="left"/>
      <w:pPr>
        <w:ind w:left="862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676564E3"/>
    <w:multiLevelType w:val="hybridMultilevel"/>
    <w:tmpl w:val="5C3AB8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8944757"/>
    <w:multiLevelType w:val="hybridMultilevel"/>
    <w:tmpl w:val="342CEC7A"/>
    <w:lvl w:ilvl="0" w:tplc="7D0C9FBC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E418ED"/>
    <w:multiLevelType w:val="hybridMultilevel"/>
    <w:tmpl w:val="F42037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10"/>
  </w:num>
  <w:num w:numId="10">
    <w:abstractNumId w:val="2"/>
  </w:num>
  <w:num w:numId="11">
    <w:abstractNumId w:val="9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CF"/>
    <w:rsid w:val="000C3DDC"/>
    <w:rsid w:val="00111B6F"/>
    <w:rsid w:val="00324F7B"/>
    <w:rsid w:val="003538B7"/>
    <w:rsid w:val="00450FE3"/>
    <w:rsid w:val="004F07B3"/>
    <w:rsid w:val="00610CED"/>
    <w:rsid w:val="0069714E"/>
    <w:rsid w:val="00703EA2"/>
    <w:rsid w:val="00763BCF"/>
    <w:rsid w:val="00850AB7"/>
    <w:rsid w:val="008A2AC6"/>
    <w:rsid w:val="009F65A8"/>
    <w:rsid w:val="00AB2578"/>
    <w:rsid w:val="00C0176A"/>
    <w:rsid w:val="00D05747"/>
    <w:rsid w:val="00D135F3"/>
    <w:rsid w:val="00D62349"/>
    <w:rsid w:val="00D80FB4"/>
    <w:rsid w:val="00E30D78"/>
    <w:rsid w:val="00EB5F4A"/>
    <w:rsid w:val="00FA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F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714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538B7"/>
    <w:rPr>
      <w:strike w:val="0"/>
      <w:dstrike w:val="0"/>
      <w:color w:val="008AC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F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714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538B7"/>
    <w:rPr>
      <w:strike w:val="0"/>
      <w:dstrike w:val="0"/>
      <w:color w:val="008AC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6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7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9291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09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9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97494593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7349">
                  <w:marLeft w:val="3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44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03207">
                  <w:marLeft w:val="3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789187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234147">
                  <w:marLeft w:val="3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43458">
                  <w:marLeft w:val="3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0481">
                  <w:marLeft w:val="3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4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7514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9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7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37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73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0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456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0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25672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4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40773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5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02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627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99050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17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87020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09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126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54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0900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95527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214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33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07323">
                  <w:marLeft w:val="0"/>
                  <w:marRight w:val="0"/>
                  <w:marTop w:val="60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4811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98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50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5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717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630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1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6467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0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049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743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26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38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974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7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3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237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21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12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164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63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526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0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17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8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1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31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9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19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4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01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4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37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52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93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7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60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2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61728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56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633107">
              <w:marLeft w:val="0"/>
              <w:marRight w:val="0"/>
              <w:marTop w:val="0"/>
              <w:marBottom w:val="0"/>
              <w:divBdr>
                <w:top w:val="single" w:sz="6" w:space="0" w:color="E2E5EA"/>
                <w:left w:val="single" w:sz="6" w:space="0" w:color="E2E5EA"/>
                <w:bottom w:val="single" w:sz="6" w:space="0" w:color="E2E5EA"/>
                <w:right w:val="single" w:sz="6" w:space="0" w:color="E2E5EA"/>
              </w:divBdr>
              <w:divsChild>
                <w:div w:id="193084641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5684">
              <w:marLeft w:val="0"/>
              <w:marRight w:val="0"/>
              <w:marTop w:val="300"/>
              <w:marBottom w:val="300"/>
              <w:divBdr>
                <w:top w:val="single" w:sz="24" w:space="11" w:color="B1D4ED"/>
                <w:left w:val="single" w:sz="24" w:space="11" w:color="B1D4ED"/>
                <w:bottom w:val="single" w:sz="24" w:space="11" w:color="B1D4ED"/>
                <w:right w:val="single" w:sz="24" w:space="11" w:color="B1D4ED"/>
              </w:divBdr>
              <w:divsChild>
                <w:div w:id="141859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1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20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978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6433">
                  <w:marLeft w:val="0"/>
                  <w:marRight w:val="12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7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pfin.admhmao.ru/" TargetMode="External"/><Relationship Id="rId13" Type="http://schemas.openxmlformats.org/officeDocument/2006/relationships/hyperlink" Target="http://www.dumahmao.ru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www.depfin.admhma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pfin.admhmao.ru/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umahma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peconom.admhma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Меньшикова Татьяна Викторовна</dc:creator>
  <cp:lastModifiedBy>SklyarovaMS</cp:lastModifiedBy>
  <cp:revision>3</cp:revision>
  <cp:lastPrinted>2017-01-19T11:34:00Z</cp:lastPrinted>
  <dcterms:created xsi:type="dcterms:W3CDTF">2017-01-19T11:34:00Z</dcterms:created>
  <dcterms:modified xsi:type="dcterms:W3CDTF">2017-01-19T11:34:00Z</dcterms:modified>
</cp:coreProperties>
</file>